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02EE" w14:textId="77777777" w:rsidR="003208DC" w:rsidRPr="00534E6B" w:rsidRDefault="003208DC" w:rsidP="003208DC">
      <w:pPr>
        <w:spacing w:after="8" w:line="252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E6B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E6B">
        <w:rPr>
          <w:rFonts w:ascii="Times New Roman" w:hAnsi="Times New Roman" w:cs="Times New Roman"/>
          <w:b/>
          <w:sz w:val="28"/>
          <w:szCs w:val="28"/>
        </w:rPr>
        <w:t>к заявке соискателя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D5049" w14:textId="77777777" w:rsidR="003208DC" w:rsidRPr="00F6639B" w:rsidRDefault="003208DC" w:rsidP="003208DC">
      <w:pPr>
        <w:spacing w:after="8" w:line="252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FF3187">
        <w:rPr>
          <w:rFonts w:ascii="Times New Roman" w:hAnsi="Times New Roman" w:cs="Times New Roman"/>
          <w:sz w:val="28"/>
          <w:szCs w:val="28"/>
        </w:rPr>
        <w:t xml:space="preserve">на получение статуса </w:t>
      </w:r>
      <w:r>
        <w:rPr>
          <w:rFonts w:ascii="Times New Roman" w:hAnsi="Times New Roman" w:cs="Times New Roman"/>
          <w:sz w:val="28"/>
          <w:szCs w:val="28"/>
        </w:rPr>
        <w:t>участника проекта</w:t>
      </w:r>
    </w:p>
    <w:p w14:paraId="57EDC2AE" w14:textId="77777777" w:rsidR="003208DC" w:rsidRDefault="003208DC" w:rsidP="003208DC">
      <w:pPr>
        <w:spacing w:after="0" w:line="248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F6639B">
        <w:rPr>
          <w:rFonts w:ascii="Times New Roman" w:hAnsi="Times New Roman" w:cs="Times New Roman"/>
          <w:sz w:val="28"/>
          <w:szCs w:val="28"/>
        </w:rPr>
        <w:t xml:space="preserve">ИНТЦ «Композитная долина» </w:t>
      </w:r>
    </w:p>
    <w:p w14:paraId="575275F6" w14:textId="77777777" w:rsidR="003208DC" w:rsidRDefault="003208DC" w:rsidP="003208DC">
      <w:pPr>
        <w:spacing w:after="0" w:line="248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14:paraId="118435A9" w14:textId="77777777" w:rsidR="003208DC" w:rsidRPr="009B2CD4" w:rsidRDefault="003208DC" w:rsidP="003208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0B5F53" w14:textId="77777777" w:rsidR="003208DC" w:rsidRDefault="003208DC" w:rsidP="003208DC">
      <w:pPr>
        <w:spacing w:after="8" w:line="252" w:lineRule="auto"/>
        <w:ind w:right="40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2CD4">
        <w:rPr>
          <w:rFonts w:ascii="Times New Roman" w:eastAsia="Calibri" w:hAnsi="Times New Roman" w:cs="Times New Roman"/>
          <w:b/>
          <w:sz w:val="28"/>
          <w:szCs w:val="28"/>
        </w:rPr>
        <w:t>БИЗНЕС-ПЛАН</w:t>
      </w:r>
      <w:r w:rsidRPr="009B2C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754BF35" w14:textId="77777777" w:rsidR="003208DC" w:rsidRPr="00C05C85" w:rsidRDefault="003208DC" w:rsidP="003208DC">
      <w:pPr>
        <w:spacing w:after="8" w:line="252" w:lineRule="auto"/>
        <w:ind w:right="4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подаче заявки </w:t>
      </w:r>
      <w:r w:rsidRPr="00C05C85">
        <w:rPr>
          <w:rFonts w:ascii="Times New Roman" w:hAnsi="Times New Roman" w:cs="Times New Roman"/>
          <w:b/>
          <w:sz w:val="28"/>
          <w:szCs w:val="28"/>
        </w:rPr>
        <w:t>на предоставление статуса участника проекта</w:t>
      </w:r>
    </w:p>
    <w:p w14:paraId="593815BD" w14:textId="77777777" w:rsidR="003208DC" w:rsidRPr="00C05C85" w:rsidRDefault="003208DC" w:rsidP="003208DC">
      <w:pPr>
        <w:spacing w:after="8" w:line="252" w:lineRule="auto"/>
        <w:ind w:right="4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85">
        <w:rPr>
          <w:rFonts w:ascii="Times New Roman" w:hAnsi="Times New Roman" w:cs="Times New Roman"/>
          <w:b/>
          <w:sz w:val="28"/>
          <w:szCs w:val="28"/>
        </w:rPr>
        <w:t>ИНТЦ «Композитная долина»</w:t>
      </w:r>
    </w:p>
    <w:p w14:paraId="57A6EA6C" w14:textId="77777777" w:rsidR="003208DC" w:rsidRPr="00C05C85" w:rsidRDefault="003208DC" w:rsidP="003208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7C0741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Полное и сокращенное (при наличии) наименование юридического лица (фамилия, имя, отчество (последнее - при наличии) для индивидуальных предпринимателей).</w:t>
      </w:r>
    </w:p>
    <w:p w14:paraId="662F102B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8C2D5E" w14:textId="77777777" w:rsidR="003208DC" w:rsidRPr="00C05C85" w:rsidRDefault="003208DC" w:rsidP="003208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5C85">
        <w:rPr>
          <w:rFonts w:ascii="Times New Roman" w:eastAsia="Calibri" w:hAnsi="Times New Roman" w:cs="Times New Roman"/>
          <w:b/>
          <w:sz w:val="28"/>
          <w:szCs w:val="28"/>
        </w:rPr>
        <w:t>1. Экономика реализации проекта</w:t>
      </w:r>
    </w:p>
    <w:p w14:paraId="3AB550A1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 xml:space="preserve">1.1. Цели </w:t>
      </w: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 научно-технологического (инновационного) проекта и место реализации.</w:t>
      </w:r>
    </w:p>
    <w:p w14:paraId="58E31664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Срок реализации проекта.</w:t>
      </w:r>
    </w:p>
    <w:p w14:paraId="1ADED55E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1.3. Срок окупаемости проекта.</w:t>
      </w:r>
    </w:p>
    <w:p w14:paraId="71AC4539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1.4. Полная стоимость реализации проекта, в том числе:</w:t>
      </w:r>
    </w:p>
    <w:p w14:paraId="78E87FE2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1.4.1. Общий предполагаемый объем инвестиций в период деятельности заявителя на территории ИНТЦ «Композитная долина» (с разбивкой по годам).</w:t>
      </w:r>
    </w:p>
    <w:p w14:paraId="0A7EFBC3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1.4.2. Общий предполагаемый объем капитальных вложений в период деятельности заявителя на территории ИНТЦ «Композитная долина» (с разбивкой по годам).</w:t>
      </w:r>
    </w:p>
    <w:p w14:paraId="448D28A7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1.5. Планируемые источники денежных средств и их структура (собственные и заемные средства, бюджетное финансирование) для реализации проекта.</w:t>
      </w:r>
    </w:p>
    <w:p w14:paraId="765D6D13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1.6. Планируемые финансовые результаты реализации проекта (чистая текущая стоимость, внутренняя норма рентабельности, ежегодные суммы налоговых поступлений в бюджет Российской Федерации, бюджет субъекта Российской Федерации и местный бюджет на ближайшие 10 лет).</w:t>
      </w:r>
    </w:p>
    <w:p w14:paraId="792E6D02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1.7. Предполагаемая форма и условия участия инвесторов (кредиторов).</w:t>
      </w:r>
    </w:p>
    <w:p w14:paraId="0518D05A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1.8. Гарантии возврата инвестиций (кредитных ресурсов).</w:t>
      </w:r>
    </w:p>
    <w:p w14:paraId="23FDD275" w14:textId="77777777" w:rsidR="003208DC" w:rsidRPr="00BE444E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4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1.9. Сопутствующие эффекты от реализации проекта.</w:t>
      </w:r>
    </w:p>
    <w:p w14:paraId="5B7F8A19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E1D8BE" w14:textId="77777777" w:rsidR="003208DC" w:rsidRPr="00C05C85" w:rsidRDefault="003208DC" w:rsidP="003208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5C85">
        <w:rPr>
          <w:rFonts w:ascii="Times New Roman" w:eastAsia="Calibri" w:hAnsi="Times New Roman" w:cs="Times New Roman"/>
          <w:b/>
          <w:sz w:val="28"/>
          <w:szCs w:val="28"/>
        </w:rPr>
        <w:t>2. Логистика производства</w:t>
      </w:r>
    </w:p>
    <w:p w14:paraId="6144CDEF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2.1. Источники поставки сырья для производства, их местоположение и виды доставки, объемы грузопотока (в месяц).</w:t>
      </w:r>
    </w:p>
    <w:p w14:paraId="279D2CA8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2.2. Необходимые складские мощности для обработки и хранения сырья.</w:t>
      </w:r>
    </w:p>
    <w:p w14:paraId="53C6F2E9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2.3. Необходимые складские мощности для хранения товара и виды доставки потребителям, объемы грузопотока (в месяц).</w:t>
      </w:r>
    </w:p>
    <w:p w14:paraId="1261B23C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FF5641" w14:textId="77777777" w:rsidR="003208DC" w:rsidRPr="00C05C85" w:rsidRDefault="003208DC" w:rsidP="003208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5C85">
        <w:rPr>
          <w:rFonts w:ascii="Times New Roman" w:eastAsia="Calibri" w:hAnsi="Times New Roman" w:cs="Times New Roman"/>
          <w:b/>
          <w:sz w:val="28"/>
          <w:szCs w:val="28"/>
        </w:rPr>
        <w:t>3. Маркетинг и сбыт товара (работы, услуги)</w:t>
      </w:r>
    </w:p>
    <w:p w14:paraId="069CC6C5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3.1. Факторный анализ состояния рынков сбыта товара (работы, услуги) и его сегментов (емкость, степень насыщенности, потенциал роста рынка).</w:t>
      </w:r>
    </w:p>
    <w:p w14:paraId="47822E29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3.2. Оценка доли заявителя на рынке и объема продаж по номенклатуре выпускаемого товара (работы, услуги).</w:t>
      </w:r>
    </w:p>
    <w:p w14:paraId="6831B661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3.3. Обоснование рыночной ниши товара (работы, услуги) и среднесрочная концепция ее расширения, в том числе характеристика целевых рынков и поведения потребителей, прогнозы продаж, трудности выхода (расширения) на целевые рынки, наиболее эффективные механизмы продвижения товара (работы, услуги) на целевые рынки.</w:t>
      </w:r>
    </w:p>
    <w:p w14:paraId="562E9F1F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3.4. Характеристика ценообразования: сопоставление собственной стратегии в области цен с ценовой политикой основных конкурентов, обоснование цены на товар с учетом требований к качеству и анализа формирования себестоимости, оценка окупаемости затрат, уровня рентабельности продаж, политика предоставления скидок.</w:t>
      </w:r>
    </w:p>
    <w:p w14:paraId="559B5A14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3.5. Тактика реализации товара (работы, услуги). Анализ методов реализации (прямая поставка, торговые представители, посредники) и их эффективность, выбор приоритетных каналов сбыта в долгосрочной перспективе, наличие договоров на поставку.</w:t>
      </w:r>
    </w:p>
    <w:p w14:paraId="43DB87BC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F3024D" w14:textId="77777777" w:rsidR="003208DC" w:rsidRPr="00C05C85" w:rsidRDefault="003208DC" w:rsidP="003208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5C85">
        <w:rPr>
          <w:rFonts w:ascii="Times New Roman" w:eastAsia="Calibri" w:hAnsi="Times New Roman" w:cs="Times New Roman"/>
          <w:b/>
          <w:sz w:val="28"/>
          <w:szCs w:val="28"/>
        </w:rPr>
        <w:t>4. Финансовая модель инвестиционного проекта</w:t>
      </w:r>
    </w:p>
    <w:p w14:paraId="20AC16FF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4.1. Бюджет движения денежных средств по операционной, финансовой и инвестиционной деятельности (первый год реализации проекта с разбивкой помесячно, 2-й и 3-й - поквартально, далее - по годам).</w:t>
      </w:r>
    </w:p>
    <w:p w14:paraId="04FAF202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4.2. Бюджет доходов и расходов (данные по предполагаемым доходам и расходам по всем видам деятельности (первый год реализации проекта с разбивкой помесячно, 2-й и 3-й - поквартально, далее - по годам).</w:t>
      </w:r>
    </w:p>
    <w:p w14:paraId="2A22E123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4.3. Бюджет налоговых платежей (данные по предполагаемым налоговым платежам по всем видам деятельности (первый год реализации проекта с разбивкой помесячно, 2-й и 3-й - поквартально, далее - по годам).</w:t>
      </w:r>
    </w:p>
    <w:p w14:paraId="1723CE37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44E">
        <w:rPr>
          <w:rFonts w:ascii="Times New Roman" w:eastAsia="Calibri" w:hAnsi="Times New Roman" w:cs="Times New Roman"/>
          <w:sz w:val="28"/>
          <w:szCs w:val="28"/>
        </w:rPr>
        <w:t>4.4. Расчеты, подтверждающие финансовую способность заявителя реализовать научно-технологический (инновационный) проект.</w:t>
      </w:r>
    </w:p>
    <w:p w14:paraId="53AAC6EE" w14:textId="77777777" w:rsidR="003208DC" w:rsidRPr="00C05C85" w:rsidRDefault="003208DC" w:rsidP="003208D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9E8614" w14:textId="77777777" w:rsidR="003208DC" w:rsidRPr="00C05C85" w:rsidRDefault="003208DC" w:rsidP="003208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5C85">
        <w:rPr>
          <w:rFonts w:ascii="Times New Roman" w:eastAsia="Calibri" w:hAnsi="Times New Roman" w:cs="Times New Roman"/>
          <w:b/>
          <w:sz w:val="28"/>
          <w:szCs w:val="28"/>
        </w:rPr>
        <w:t>5. Оценка эффективности проекта и рисков его реализации</w:t>
      </w:r>
    </w:p>
    <w:p w14:paraId="318AA381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5.1. Расчет абсолютных экономических показателей деятельности заявителя (выручка от реализации, анализ себестоимости товара (работы, услуги), предложения по экономии затрат, внереализационные доходы и расходы, балансовая прибыль и прибыль после налогообложения).</w:t>
      </w:r>
    </w:p>
    <w:p w14:paraId="2EAF5778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5.2. Расчет чистой приведенной стоимости проекта (по месяцам).</w:t>
      </w:r>
    </w:p>
    <w:p w14:paraId="17BB54A3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lastRenderedPageBreak/>
        <w:t>5.3. Расчет показателя внутренней нормы рентабельности (внутренняя норма рентабельности должна быть не меньше принятой процентной ставки по долгосрочным кредитам).</w:t>
      </w:r>
    </w:p>
    <w:p w14:paraId="08AAB3FB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5.4. Расчет срока окупаемости инвестиций по проекту (период времени с начала реализации проекта по бизнес-плану до момента,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значение).</w:t>
      </w:r>
    </w:p>
    <w:p w14:paraId="17C75198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5.5. Определение точки безубыточности деятельности заявителя (рассчитывается как отношение величины постоянных расходов к разности цены товара и величины переменных расходов, деленной на объем реализации товара).</w:t>
      </w:r>
    </w:p>
    <w:p w14:paraId="5491EA8A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5.6. Анализ основных видов рисков:</w:t>
      </w:r>
    </w:p>
    <w:p w14:paraId="7CDFA46B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5.6.1. Технологические риски (отработанность технологии, наличие, исправность и ремонтопригодность оборудования; наличие запасных частей, дополнительной оснастки и приспособлений; подготовка обслуживающего персонала; наличие квалифицированных кадров, если это предусмотрено проектом).</w:t>
      </w:r>
    </w:p>
    <w:p w14:paraId="2AB3997A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5.6.2. Организационные и управленческие риски (наличие и гарантия выполнения плана-графика; заинтересованность всех участников в выполнении плана-графика; возможность дублирования организационных срывов; наличие квалифицированного управленческого персонала (сертификация менеджеров).</w:t>
      </w:r>
    </w:p>
    <w:p w14:paraId="4713B9DB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5.6.3. Риски материально-технического обеспечения (анализ информации о поставщиках основных производственных ресурсов; оценка возможности перехода на альтернативное сырье; уровень организации входного контроля качества сырья).</w:t>
      </w:r>
    </w:p>
    <w:p w14:paraId="5ACDECE9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5.6.4. Финансовые риски (оценка существующего финансового положения; вероятность неплатежей со стороны участников проекта; кредитный и процентный риск).</w:t>
      </w:r>
    </w:p>
    <w:p w14:paraId="29068521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5.6.5. Экономические риски (устойчивость экономического положения заявителя к изменениям макроэкономического положения в стране; оценка последствий повышения тарифов и цен на стратегические ресурсы; возможность снижения платежеспособного спроса на товар в субъекте Российской Федерации и в целом по стране; наличие альтернативных рынков сбыта; последствия ухудшения налогового климата).</w:t>
      </w:r>
    </w:p>
    <w:p w14:paraId="7A2E1EB3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5.6.6. Экологические риски (возможные штрафные санкции и их влияние на экономическое положение заявителя).</w:t>
      </w:r>
    </w:p>
    <w:p w14:paraId="565C9F74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5E0AAB" w14:textId="77777777" w:rsidR="003208DC" w:rsidRPr="00C05C85" w:rsidRDefault="003208DC" w:rsidP="003208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05C85">
        <w:rPr>
          <w:rFonts w:ascii="Times New Roman" w:eastAsia="Calibri" w:hAnsi="Times New Roman" w:cs="Times New Roman"/>
          <w:b/>
          <w:sz w:val="28"/>
          <w:szCs w:val="28"/>
        </w:rPr>
        <w:t>6. Приложение</w:t>
      </w:r>
    </w:p>
    <w:p w14:paraId="44CC20AE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6.1. Копии учредительных документов, заверенные печатью (при наличии) заявителя (для юридических лиц).</w:t>
      </w:r>
    </w:p>
    <w:p w14:paraId="660E95E4" w14:textId="77777777" w:rsidR="003208DC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C85">
        <w:rPr>
          <w:rFonts w:ascii="Times New Roman" w:eastAsia="Calibri" w:hAnsi="Times New Roman" w:cs="Times New Roman"/>
          <w:sz w:val="28"/>
          <w:szCs w:val="28"/>
        </w:rPr>
        <w:t>6.2. Бухгалтерская отчетность заявителя за три года, предшествующие дате подачи бизнес-плана.</w:t>
      </w:r>
    </w:p>
    <w:p w14:paraId="58992E22" w14:textId="77777777" w:rsidR="003208DC" w:rsidRPr="00C05C85" w:rsidRDefault="003208DC" w:rsidP="003208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6.3.</w:t>
      </w:r>
      <w:r w:rsidRPr="00660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2CD4">
        <w:rPr>
          <w:rFonts w:ascii="Times New Roman" w:eastAsia="Calibri" w:hAnsi="Times New Roman" w:cs="Times New Roman"/>
          <w:sz w:val="28"/>
          <w:szCs w:val="28"/>
        </w:rPr>
        <w:t>Заявление о коммерческой тайне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8BB42F" w14:textId="77777777" w:rsidR="003208DC" w:rsidRDefault="003208DC" w:rsidP="003208D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158C1CC9" w14:textId="77777777" w:rsidR="003208DC" w:rsidRDefault="003208DC" w:rsidP="003208DC"/>
    <w:p w14:paraId="3B38F6DA" w14:textId="77777777" w:rsidR="003208DC" w:rsidRPr="000D45C1" w:rsidRDefault="003208DC" w:rsidP="003208DC">
      <w:pPr>
        <w:jc w:val="both"/>
        <w:rPr>
          <w:rFonts w:ascii="Times New Roman" w:hAnsi="Times New Roman" w:cs="Times New Roman"/>
          <w:sz w:val="28"/>
        </w:rPr>
      </w:pPr>
    </w:p>
    <w:p w14:paraId="142CBCA1" w14:textId="77777777" w:rsidR="00AD0516" w:rsidRDefault="00AD0516"/>
    <w:sectPr w:rsidR="00AD0516" w:rsidSect="003208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DC"/>
    <w:rsid w:val="00124ED5"/>
    <w:rsid w:val="003208DC"/>
    <w:rsid w:val="0036546D"/>
    <w:rsid w:val="00971FA2"/>
    <w:rsid w:val="00AD0516"/>
    <w:rsid w:val="00B81CF5"/>
    <w:rsid w:val="00F1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467D"/>
  <w15:chartTrackingRefBased/>
  <w15:docId w15:val="{15518BB3-FB82-4F2A-8D3A-DC62D486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8DC"/>
    <w:pPr>
      <w:spacing w:after="160" w:line="259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32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8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8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8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8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8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8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8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8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8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8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0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Жбиковский</dc:creator>
  <cp:keywords/>
  <dc:description/>
  <cp:lastModifiedBy>Александр Жбиковский</cp:lastModifiedBy>
  <cp:revision>1</cp:revision>
  <dcterms:created xsi:type="dcterms:W3CDTF">2025-07-14T08:31:00Z</dcterms:created>
  <dcterms:modified xsi:type="dcterms:W3CDTF">2025-07-14T08:32:00Z</dcterms:modified>
</cp:coreProperties>
</file>